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附件3：</w:t>
      </w:r>
    </w:p>
    <w:p>
      <w:pPr>
        <w:widowControl/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武汉文理学院普通专升本考试</w:t>
      </w:r>
    </w:p>
    <w:p>
      <w:pPr>
        <w:widowControl/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专业课程参考教材</w:t>
      </w:r>
    </w:p>
    <w:tbl>
      <w:tblPr>
        <w:tblStyle w:val="2"/>
        <w:tblW w:w="8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18"/>
        <w:gridCol w:w="1418"/>
        <w:gridCol w:w="1984"/>
        <w:gridCol w:w="127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专业课程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参考教材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主编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宪法学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《宪法学》</w:t>
            </w:r>
            <w:r>
              <w:rPr>
                <w:rStyle w:val="4"/>
                <w:color w:val="auto"/>
                <w:lang w:bidi="ar"/>
              </w:rPr>
              <w:t>2020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年</w:t>
            </w:r>
            <w:r>
              <w:rPr>
                <w:rStyle w:val="4"/>
                <w:color w:val="auto"/>
                <w:lang w:bidi="ar"/>
              </w:rPr>
              <w:t>12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月第二版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学前儿童</w:t>
            </w:r>
            <w:r>
              <w:rPr>
                <w:rFonts w:hint="eastAsia" w:ascii="Times New Roman" w:hAnsi="Times New Roman"/>
                <w:kern w:val="0"/>
                <w:sz w:val="24"/>
              </w:rPr>
              <w:t>语言</w:t>
            </w: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《学前儿童语言教育》2013年7月第1版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王佩佳、徐杰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江苏大学出版社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《&lt;3-6岁儿童学习与发展指南&gt;解读》2013年5月出版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李季湄、冯晓霞等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广告学概论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《广告学概论》</w:t>
            </w:r>
            <w:r>
              <w:rPr>
                <w:rStyle w:val="4"/>
                <w:color w:val="auto"/>
                <w:lang w:bidi="ar"/>
              </w:rPr>
              <w:t>2020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年</w:t>
            </w:r>
            <w:r>
              <w:rPr>
                <w:rStyle w:val="4"/>
                <w:color w:val="auto"/>
                <w:lang w:bidi="ar"/>
              </w:rPr>
              <w:t>02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月（第</w:t>
            </w:r>
            <w:r>
              <w:rPr>
                <w:rStyle w:val="4"/>
                <w:color w:val="auto"/>
                <w:lang w:bidi="ar"/>
              </w:rPr>
              <w:t>11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新闻学概论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《新闻学概论》（第二版）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机械设计基础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《机械设计基础》（第4版）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陈立德等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《电路》（第5版）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邱关源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C语言程序设计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</w:t>
            </w:r>
            <w:r>
              <w:rPr>
                <w:rStyle w:val="6"/>
                <w:color w:val="auto"/>
                <w:lang w:bidi="ar"/>
              </w:rPr>
              <w:t>C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bidi="ar"/>
              </w:rPr>
              <w:t>语言程序设计》（第3版）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苏小红等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药理学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《药理学》2022年版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韩永红等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化学工业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医学影像设备学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《医学影像设备学》第</w:t>
            </w:r>
            <w:r>
              <w:rPr>
                <w:rStyle w:val="8"/>
                <w:rFonts w:hint="eastAsia"/>
                <w:color w:val="auto"/>
                <w:lang w:bidi="ar"/>
              </w:rPr>
              <w:t>4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bidi="ar"/>
              </w:rPr>
              <w:t>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黄祥国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人民卫生出版社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基础护理学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《基础护理学》第</w:t>
            </w:r>
            <w:r>
              <w:rPr>
                <w:rStyle w:val="6"/>
                <w:color w:val="auto"/>
                <w:lang w:bidi="ar"/>
              </w:rPr>
              <w:t>4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bidi="ar"/>
              </w:rPr>
              <w:t>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张连辉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人民卫生出版社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管理学基础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《管理学》2019年1月第1版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管理学基础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《管理学》2019年1月第1版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小学教育学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《小学教育学》</w:t>
            </w:r>
            <w:r>
              <w:rPr>
                <w:rStyle w:val="4"/>
                <w:color w:val="auto"/>
                <w:lang w:bidi="ar"/>
              </w:rPr>
              <w:t>2017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年</w:t>
            </w:r>
            <w:r>
              <w:rPr>
                <w:rStyle w:val="4"/>
                <w:color w:val="auto"/>
                <w:lang w:bidi="ar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月（第</w:t>
            </w:r>
            <w:r>
              <w:rPr>
                <w:rStyle w:val="4"/>
                <w:color w:val="auto"/>
                <w:lang w:bidi="ar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版）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综合商务英语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《新视野商务英语综合教程》（1-3）2022年（第二版）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马龙海、李毅主编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外语教学与研究出版社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《管理学》2019年1月第1版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编写组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高等教育出版社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zY1ZmU2N2VjNjYzMzllMjU3Y2U5ZmViZmRjZDUifQ=="/>
  </w:docVars>
  <w:rsids>
    <w:rsidRoot w:val="00000000"/>
    <w:rsid w:val="5C6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3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2023-03-15T12:38:36Z</dcterms:created>
  <dc:creator>Administrator</dc:creator>
  <cp:lastModifiedBy>Marco</cp:lastModifiedBy>
  <dcterms:modified xsi:type="dcterms:W3CDTF">2023-03-15T12:39:05Z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75C5DB9D8F77480BA761CD74E751FF1D</vt:lpwstr>
  </property>
</Properties>
</file>