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电子信息工程专业《专业综合》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考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试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大纲</w:t>
      </w:r>
    </w:p>
    <w:p>
      <w:pPr>
        <w:spacing w:line="300" w:lineRule="exact"/>
        <w:ind w:firstLine="422" w:firstLineChars="200"/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</w:pPr>
    </w:p>
    <w:p>
      <w:pPr>
        <w:spacing w:line="300" w:lineRule="exact"/>
        <w:ind w:firstLine="422" w:firstLineChars="20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一、考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试课程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：</w:t>
      </w:r>
      <w:r>
        <w:rPr>
          <w:rFonts w:hint="eastAsia" w:ascii="Times New Roman" w:hAnsi="Times New Roman"/>
          <w:color w:val="000000"/>
          <w:szCs w:val="21"/>
        </w:rPr>
        <w:t>《模拟电子技术</w:t>
      </w:r>
      <w:r>
        <w:rPr>
          <w:rFonts w:hint="eastAsia" w:ascii="Times New Roman" w:hAnsi="Times New Roman"/>
          <w:color w:val="000000"/>
          <w:szCs w:val="21"/>
          <w:lang w:eastAsia="zh-CN"/>
        </w:rPr>
        <w:t>》《</w:t>
      </w:r>
      <w:r>
        <w:rPr>
          <w:rFonts w:hint="eastAsia" w:ascii="Times New Roman" w:hAnsi="Times New Roman"/>
          <w:color w:val="000000"/>
          <w:szCs w:val="21"/>
        </w:rPr>
        <w:t>数字电子技术》</w:t>
      </w:r>
      <w:r>
        <w:rPr>
          <w:rFonts w:hint="eastAsia" w:ascii="Times New Roman" w:hAnsi="Times New Roman"/>
          <w:color w:val="000000"/>
          <w:szCs w:val="21"/>
          <w:lang w:val="zh-CN"/>
        </w:rPr>
        <w:t>（总分150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分</w:t>
      </w:r>
      <w:r>
        <w:rPr>
          <w:rFonts w:hint="eastAsia" w:ascii="Times New Roman" w:hAnsi="Times New Roman"/>
          <w:color w:val="000000"/>
          <w:szCs w:val="21"/>
          <w:lang w:val="zh-CN"/>
        </w:rPr>
        <w:t>）</w:t>
      </w:r>
    </w:p>
    <w:p>
      <w:pPr>
        <w:widowControl/>
        <w:adjustRightInd w:val="0"/>
        <w:snapToGrid w:val="0"/>
        <w:spacing w:line="300" w:lineRule="exact"/>
        <w:ind w:firstLine="422" w:firstLineChars="200"/>
        <w:jc w:val="left"/>
        <w:rPr>
          <w:rFonts w:ascii="Times New Roman" w:hAnsi="Times New Roman"/>
          <w:b/>
          <w:color w:val="000000"/>
          <w:kern w:val="0"/>
          <w:szCs w:val="21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二、考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核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目标：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本大纲适用于电子信息工程专业专升本</w:t>
      </w: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hint="eastAsia" w:ascii="Times New Roman" w:hAnsi="Times New Roman"/>
          <w:color w:val="000000"/>
          <w:szCs w:val="21"/>
        </w:rPr>
        <w:t>，主要考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核</w:t>
      </w:r>
      <w:r>
        <w:rPr>
          <w:rFonts w:hint="eastAsia" w:ascii="Times New Roman" w:hAnsi="Times New Roman"/>
          <w:color w:val="000000"/>
          <w:szCs w:val="21"/>
        </w:rPr>
        <w:t>学生掌握模拟电子技术和数字电子技术的基础知识、常用电路结构特征、基本电路及分析、设计方法和电子技术基本技能。</w:t>
      </w:r>
    </w:p>
    <w:p>
      <w:pPr>
        <w:spacing w:line="300" w:lineRule="exact"/>
        <w:ind w:firstLine="422" w:firstLineChars="200"/>
        <w:rPr>
          <w:rFonts w:ascii="Times New Roman" w:hAnsi="Times New Roman"/>
          <w:b/>
          <w:color w:val="000000"/>
          <w:kern w:val="0"/>
          <w:szCs w:val="21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三、考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核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内容：</w:t>
      </w:r>
    </w:p>
    <w:p>
      <w:pPr>
        <w:spacing w:line="300" w:lineRule="exact"/>
        <w:ind w:firstLine="422" w:firstLineChars="200"/>
        <w:rPr>
          <w:rFonts w:ascii="Times New Roman" w:hAnsi="Times New Roman" w:eastAsia="黑体"/>
          <w:color w:val="000000"/>
          <w:szCs w:val="21"/>
        </w:rPr>
      </w:pP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课程一：《模拟电子技术基础》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考核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内容和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考核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要求（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9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0分）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Cs w:val="21"/>
        </w:rPr>
        <w:t>第一章  绪论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2分）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内容：1．四种类型的放大电路模型及方框图表示法</w:t>
      </w:r>
      <w:r>
        <w:rPr>
          <w:rFonts w:hint="eastAsia" w:ascii="Times New Roman" w:hAnsi="Times New Roman"/>
          <w:color w:val="000000"/>
          <w:szCs w:val="21"/>
          <w:lang w:eastAsia="zh-CN"/>
        </w:rPr>
        <w:t>；</w:t>
      </w:r>
      <w:r>
        <w:rPr>
          <w:rFonts w:ascii="Times New Roman" w:hAnsi="Times New Roman"/>
          <w:color w:val="000000"/>
          <w:szCs w:val="21"/>
        </w:rPr>
        <w:t>2．四种增益的物理意义</w:t>
      </w:r>
      <w:r>
        <w:rPr>
          <w:rFonts w:hint="eastAsia" w:ascii="Times New Roman" w:hAnsi="Times New Roman"/>
          <w:color w:val="000000"/>
          <w:szCs w:val="21"/>
          <w:lang w:eastAsia="zh-CN"/>
        </w:rPr>
        <w:t>；</w:t>
      </w:r>
      <w:r>
        <w:rPr>
          <w:rFonts w:ascii="Times New Roman" w:hAnsi="Times New Roman"/>
          <w:color w:val="000000"/>
          <w:szCs w:val="21"/>
        </w:rPr>
        <w:t>3．放大电路的主要性能指标及其含义。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要求：熟悉四种增益的物理意义、放大电路的主要性能指标及其含义；了解四种类型的放大电路模型。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Cs w:val="21"/>
        </w:rPr>
        <w:t xml:space="preserve">第二章  </w:t>
      </w:r>
      <w:r>
        <w:rPr>
          <w:rFonts w:hint="eastAsia" w:ascii="Times New Roman" w:hAnsi="Times New Roman"/>
          <w:b/>
          <w:color w:val="000000"/>
          <w:szCs w:val="21"/>
        </w:rPr>
        <w:t>运算放大器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10分）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1.放大器</w:t>
      </w:r>
      <w:r>
        <w:rPr>
          <w:rFonts w:hint="eastAsia" w:asciiTheme="minorEastAsia" w:hAnsiTheme="minorEastAsia"/>
          <w:color w:val="000000"/>
          <w:szCs w:val="21"/>
        </w:rPr>
        <w:t>模型；2.理想运算放大器；3.</w:t>
      </w:r>
      <w:r>
        <w:rPr>
          <w:rFonts w:asciiTheme="minorEastAsia" w:hAnsiTheme="minorEastAsia"/>
          <w:color w:val="000000"/>
          <w:szCs w:val="21"/>
        </w:rPr>
        <w:t>基本运算电路：加法电路、减法电路、积分电路、微分电路</w:t>
      </w:r>
      <w:r>
        <w:rPr>
          <w:rFonts w:hint="eastAsia" w:asciiTheme="minorEastAsia" w:hAnsiTheme="minorEastAsia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要求：掌握放大</w:t>
      </w:r>
      <w:r>
        <w:rPr>
          <w:rFonts w:hint="eastAsia" w:asciiTheme="minorEastAsia" w:hAnsiTheme="minorEastAsia"/>
          <w:color w:val="000000"/>
          <w:szCs w:val="21"/>
        </w:rPr>
        <w:t>电路模型</w:t>
      </w:r>
      <w:r>
        <w:rPr>
          <w:rFonts w:asciiTheme="minorEastAsia" w:hAnsiTheme="minorEastAsia"/>
          <w:color w:val="000000"/>
          <w:szCs w:val="21"/>
        </w:rPr>
        <w:t>及其</w:t>
      </w:r>
      <w:r>
        <w:rPr>
          <w:rFonts w:hint="eastAsia" w:asciiTheme="minorEastAsia" w:hAnsiTheme="minorEastAsia"/>
          <w:color w:val="000000"/>
          <w:szCs w:val="21"/>
        </w:rPr>
        <w:t>结构、特性</w:t>
      </w:r>
      <w:r>
        <w:rPr>
          <w:rFonts w:asciiTheme="minorEastAsia" w:hAnsiTheme="minorEastAsia"/>
          <w:color w:val="000000"/>
          <w:szCs w:val="21"/>
        </w:rPr>
        <w:t>；掌握基本运算电路的构成及其信号运算关系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分析计算</w:t>
      </w:r>
      <w:r>
        <w:rPr>
          <w:rFonts w:asciiTheme="minorEastAsia" w:hAnsiTheme="minorEastAsia"/>
          <w:color w:val="000000"/>
          <w:szCs w:val="21"/>
        </w:rPr>
        <w:t>；掌握运算放大器线性应用与非线性应用的特点。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第三章  </w:t>
      </w:r>
      <w:r>
        <w:rPr>
          <w:rFonts w:ascii="Times New Roman" w:hAnsi="Times New Roman"/>
          <w:b/>
          <w:color w:val="000000"/>
          <w:szCs w:val="21"/>
        </w:rPr>
        <w:t>半导体二极管及其基本电路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10分）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内容：1．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半导体材料及特性；2</w:t>
      </w:r>
      <w:r>
        <w:rPr>
          <w:rFonts w:ascii="Times New Roman" w:hAnsi="Times New Roman"/>
          <w:color w:val="000000"/>
          <w:szCs w:val="21"/>
        </w:rPr>
        <w:t>．PN结的单向导电性</w:t>
      </w:r>
      <w:r>
        <w:rPr>
          <w:rFonts w:hint="eastAsia" w:ascii="Times New Roman" w:hAnsi="Times New Roman"/>
          <w:color w:val="000000"/>
          <w:szCs w:val="21"/>
          <w:lang w:eastAsia="zh-CN"/>
        </w:rPr>
        <w:t>；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3</w: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二极管</w:t>
      </w:r>
      <w:r>
        <w:rPr>
          <w:rFonts w:ascii="Times New Roman" w:hAnsi="Times New Roman"/>
          <w:color w:val="000000"/>
          <w:szCs w:val="21"/>
        </w:rPr>
        <w:t>伏安特性曲线与方程</w:t>
      </w:r>
      <w:r>
        <w:rPr>
          <w:rFonts w:hint="eastAsia" w:ascii="Times New Roman" w:hAnsi="Times New Roman"/>
          <w:color w:val="000000"/>
          <w:szCs w:val="21"/>
          <w:lang w:eastAsia="zh-CN"/>
        </w:rPr>
        <w:t>；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4</w:t>
      </w:r>
      <w:r>
        <w:rPr>
          <w:rFonts w:ascii="Times New Roman" w:hAnsi="Times New Roman"/>
          <w:color w:val="000000"/>
          <w:szCs w:val="21"/>
        </w:rPr>
        <w:t>．二极管基本电路及分析方法。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要求：掌握半导体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材料特性、</w:t>
      </w:r>
      <w:r>
        <w:rPr>
          <w:rFonts w:ascii="Times New Roman" w:hAnsi="Times New Roman"/>
          <w:color w:val="000000"/>
          <w:szCs w:val="21"/>
        </w:rPr>
        <w:t>二极管的伏安特性、主要参数、等效电路分析方法</w:t>
      </w:r>
      <w:r>
        <w:rPr>
          <w:rFonts w:hint="eastAsia" w:ascii="Times New Roman" w:hAnsi="Times New Roman"/>
          <w:color w:val="000000"/>
          <w:szCs w:val="21"/>
          <w:lang w:eastAsia="zh-CN"/>
        </w:rPr>
        <w:t>；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掌握二极管整流滤波电路波形及分析计算方法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Cs w:val="21"/>
        </w:rPr>
        <w:t>第四章   场效应管放大电路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6分）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内容：场效应管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类型及其</w:t>
      </w:r>
      <w:r>
        <w:rPr>
          <w:rFonts w:ascii="Times New Roman" w:hAnsi="Times New Roman"/>
          <w:color w:val="000000"/>
          <w:szCs w:val="21"/>
        </w:rPr>
        <w:t>放大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电路</w:t>
      </w:r>
      <w:r>
        <w:rPr>
          <w:rFonts w:ascii="Times New Roman" w:hAnsi="Times New Roman"/>
          <w:color w:val="000000"/>
          <w:szCs w:val="21"/>
        </w:rPr>
        <w:t>的</w:t>
      </w:r>
      <w:r>
        <w:rPr>
          <w:rFonts w:hint="eastAsia" w:ascii="Times New Roman" w:hAnsi="Times New Roman"/>
          <w:color w:val="000000"/>
          <w:szCs w:val="21"/>
        </w:rPr>
        <w:t>组态、</w:t>
      </w:r>
      <w:r>
        <w:rPr>
          <w:rFonts w:ascii="Times New Roman" w:hAnsi="Times New Roman"/>
          <w:color w:val="000000"/>
          <w:szCs w:val="21"/>
        </w:rPr>
        <w:t>结构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工作原理</w:t>
      </w:r>
      <w:r>
        <w:rPr>
          <w:rFonts w:hint="eastAsia" w:ascii="Times New Roman" w:hAnsi="Times New Roman"/>
          <w:color w:val="000000"/>
          <w:szCs w:val="21"/>
        </w:rPr>
        <w:t>和分析方法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了解</w:t>
      </w:r>
      <w:r>
        <w:rPr>
          <w:rFonts w:ascii="Times New Roman" w:hAnsi="Times New Roman"/>
          <w:color w:val="000000"/>
          <w:szCs w:val="21"/>
        </w:rPr>
        <w:t>场效应管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类型，掌握</w:t>
      </w:r>
      <w:r>
        <w:rPr>
          <w:rFonts w:ascii="Times New Roman" w:hAnsi="Times New Roman"/>
          <w:color w:val="000000"/>
          <w:szCs w:val="21"/>
        </w:rPr>
        <w:t>场效应管基本放大电路的</w:t>
      </w:r>
      <w:r>
        <w:rPr>
          <w:rFonts w:hint="eastAsia" w:ascii="Times New Roman" w:hAnsi="Times New Roman"/>
          <w:color w:val="000000"/>
          <w:szCs w:val="21"/>
        </w:rPr>
        <w:t>组态、</w:t>
      </w:r>
      <w:r>
        <w:rPr>
          <w:rFonts w:ascii="Times New Roman" w:hAnsi="Times New Roman"/>
          <w:color w:val="000000"/>
          <w:szCs w:val="21"/>
        </w:rPr>
        <w:t>结构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工作原理</w:t>
      </w:r>
      <w:r>
        <w:rPr>
          <w:rFonts w:hint="eastAsia" w:ascii="Times New Roman" w:hAnsi="Times New Roman"/>
          <w:color w:val="000000"/>
          <w:szCs w:val="21"/>
        </w:rPr>
        <w:t>和分析方法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五</w:t>
      </w:r>
      <w:r>
        <w:rPr>
          <w:rFonts w:ascii="Times New Roman" w:hAnsi="Times New Roman"/>
          <w:b/>
          <w:color w:val="000000"/>
          <w:szCs w:val="21"/>
        </w:rPr>
        <w:t>章  半导体三极管及放大电路基础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20分）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双极型三极管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类型、</w:t>
      </w:r>
      <w:r>
        <w:rPr>
          <w:rFonts w:asciiTheme="minorEastAsia" w:hAnsiTheme="minorEastAsia"/>
          <w:color w:val="000000"/>
          <w:szCs w:val="21"/>
        </w:rPr>
        <w:t>输出特性、主要参数、电流分配关系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；</w:t>
      </w:r>
      <w:r>
        <w:rPr>
          <w:rFonts w:asciiTheme="minorEastAsia" w:hAnsiTheme="minorEastAsia"/>
          <w:color w:val="000000"/>
          <w:szCs w:val="21"/>
        </w:rPr>
        <w:t>2.共射基本放大电路的组成及放大作用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；</w:t>
      </w:r>
      <w:r>
        <w:rPr>
          <w:rFonts w:asciiTheme="minorEastAsia" w:hAnsiTheme="minorEastAsia"/>
          <w:color w:val="000000"/>
          <w:szCs w:val="21"/>
        </w:rPr>
        <w:t>3.三极管的放大条件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；</w:t>
      </w:r>
      <w:r>
        <w:rPr>
          <w:rFonts w:asciiTheme="minorEastAsia" w:hAnsiTheme="minorEastAsia"/>
          <w:color w:val="000000"/>
          <w:szCs w:val="21"/>
        </w:rPr>
        <w:t>4.电流分配关系和放大原理，输入特性，输出特性，主要参数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；</w:t>
      </w:r>
      <w:r>
        <w:rPr>
          <w:rFonts w:asciiTheme="minorEastAsia" w:hAnsiTheme="minorEastAsia"/>
          <w:color w:val="000000"/>
          <w:szCs w:val="21"/>
        </w:rPr>
        <w:t>5.图解分析法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；</w:t>
      </w:r>
      <w:r>
        <w:rPr>
          <w:rFonts w:asciiTheme="minorEastAsia" w:hAnsiTheme="minorEastAsia"/>
          <w:color w:val="000000"/>
          <w:szCs w:val="21"/>
        </w:rPr>
        <w:t>6.微变等效电路分析法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；</w:t>
      </w:r>
      <w:r>
        <w:rPr>
          <w:rFonts w:asciiTheme="minorEastAsia" w:hAnsiTheme="minorEastAsia"/>
          <w:color w:val="000000"/>
          <w:szCs w:val="21"/>
        </w:rPr>
        <w:t>7.射极偏置电路稳定工作点的分析与计算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；</w:t>
      </w:r>
      <w:r>
        <w:rPr>
          <w:rFonts w:asciiTheme="minorEastAsia" w:hAnsiTheme="minorEastAsia"/>
          <w:color w:val="000000"/>
          <w:szCs w:val="21"/>
        </w:rPr>
        <w:t>8.共集电极电路和共基极电路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；</w:t>
      </w:r>
      <w:r>
        <w:rPr>
          <w:rFonts w:asciiTheme="minorEastAsia" w:hAnsiTheme="minorEastAsia"/>
          <w:color w:val="000000"/>
          <w:szCs w:val="21"/>
        </w:rPr>
        <w:t>9.多级</w:t>
      </w:r>
      <w:r>
        <w:rPr>
          <w:rFonts w:hint="eastAsia" w:asciiTheme="minorEastAsia" w:hAnsiTheme="minorEastAsia"/>
          <w:color w:val="000000"/>
          <w:szCs w:val="21"/>
        </w:rPr>
        <w:t>放大</w:t>
      </w:r>
      <w:r>
        <w:rPr>
          <w:rFonts w:asciiTheme="minorEastAsia" w:hAnsiTheme="minorEastAsia"/>
          <w:color w:val="000000"/>
          <w:szCs w:val="21"/>
        </w:rPr>
        <w:t>电路的</w:t>
      </w:r>
      <w:r>
        <w:rPr>
          <w:rFonts w:hint="eastAsia" w:asciiTheme="minorEastAsia" w:hAnsiTheme="minorEastAsia"/>
          <w:color w:val="000000"/>
          <w:szCs w:val="21"/>
        </w:rPr>
        <w:t>分析</w:t>
      </w:r>
      <w:r>
        <w:rPr>
          <w:rFonts w:asciiTheme="minorEastAsia" w:hAnsiTheme="minorEastAsia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要求：掌握共射极、共集电极、共基极放大电路的结构、工作原理和基本特点；掌握基本放大器的图解分析法、微变等效电路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分析</w:t>
      </w:r>
      <w:r>
        <w:rPr>
          <w:rFonts w:asciiTheme="minorEastAsia" w:hAnsiTheme="minorEastAsia"/>
          <w:color w:val="000000"/>
          <w:szCs w:val="21"/>
        </w:rPr>
        <w:t>法；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掌握多级放大电路的分析方法；</w:t>
      </w:r>
      <w:r>
        <w:rPr>
          <w:rFonts w:asciiTheme="minorEastAsia" w:hAnsiTheme="minorEastAsia"/>
          <w:color w:val="000000"/>
          <w:szCs w:val="21"/>
        </w:rPr>
        <w:t>了解影响放大器性能的主要因素；了解其他形式的放大电路。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六</w:t>
      </w:r>
      <w:r>
        <w:rPr>
          <w:rFonts w:ascii="Times New Roman" w:hAnsi="Times New Roman"/>
          <w:b/>
          <w:color w:val="000000"/>
          <w:szCs w:val="21"/>
        </w:rPr>
        <w:t xml:space="preserve">章  </w:t>
      </w:r>
      <w:r>
        <w:rPr>
          <w:rFonts w:hint="eastAsia" w:ascii="Times New Roman" w:hAnsi="Times New Roman"/>
          <w:b/>
          <w:color w:val="000000"/>
          <w:szCs w:val="21"/>
        </w:rPr>
        <w:t>频率响应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8分）</w:t>
      </w:r>
    </w:p>
    <w:p>
      <w:pPr>
        <w:widowControl/>
        <w:adjustRightInd w:val="0"/>
        <w:snapToGrid w:val="0"/>
        <w:spacing w:line="300" w:lineRule="exact"/>
        <w:ind w:firstLine="411" w:firstLineChars="196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hint="eastAsia" w:ascii="Times New Roman" w:hAnsi="Times New Roman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>RC电路频率响应；2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>放大电路的频率响应；3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>放大电路的通频带。</w:t>
      </w:r>
    </w:p>
    <w:p>
      <w:pPr>
        <w:widowControl/>
        <w:adjustRightInd w:val="0"/>
        <w:snapToGrid w:val="0"/>
        <w:spacing w:line="300" w:lineRule="exact"/>
        <w:ind w:firstLine="411" w:firstLineChars="196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hint="eastAsia" w:ascii="Times New Roman" w:hAnsi="Times New Roman"/>
          <w:color w:val="000000"/>
          <w:szCs w:val="21"/>
        </w:rPr>
        <w:t>要求：掌握放大电路的频率响应分析模型及方法；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掌握</w:t>
      </w:r>
      <w:r>
        <w:rPr>
          <w:rFonts w:hint="eastAsia" w:ascii="Times New Roman" w:hAnsi="Times New Roman"/>
          <w:color w:val="000000"/>
          <w:szCs w:val="21"/>
        </w:rPr>
        <w:t>RC电路频率响应波特图；了解扩展放大电路通频带方法。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七</w:t>
      </w:r>
      <w:r>
        <w:rPr>
          <w:rFonts w:ascii="Times New Roman" w:hAnsi="Times New Roman"/>
          <w:b/>
          <w:color w:val="000000"/>
          <w:szCs w:val="21"/>
        </w:rPr>
        <w:t>章   集成电路运算放大器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3分）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1.差动式放大器；2.</w:t>
      </w:r>
      <w:r>
        <w:rPr>
          <w:rFonts w:hint="eastAsia" w:asciiTheme="minorEastAsia" w:hAnsiTheme="minorEastAsia"/>
          <w:color w:val="000000"/>
          <w:szCs w:val="21"/>
        </w:rPr>
        <w:t>集成电路直流偏置技术。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要求：掌握差动放大器的工作原理及其</w:t>
      </w:r>
      <w:r>
        <w:rPr>
          <w:rFonts w:hint="eastAsia" w:asciiTheme="minorEastAsia" w:hAnsiTheme="minorEastAsia"/>
          <w:color w:val="000000"/>
          <w:szCs w:val="21"/>
        </w:rPr>
        <w:t>结构、特性、分析方法</w:t>
      </w:r>
      <w:r>
        <w:rPr>
          <w:rFonts w:asciiTheme="minorEastAsia" w:hAnsiTheme="minorEastAsia"/>
          <w:color w:val="000000"/>
          <w:szCs w:val="21"/>
        </w:rPr>
        <w:t>；掌握</w:t>
      </w:r>
      <w:r>
        <w:rPr>
          <w:rFonts w:hint="eastAsia" w:asciiTheme="minorEastAsia" w:hAnsiTheme="minorEastAsia"/>
          <w:color w:val="000000"/>
          <w:szCs w:val="21"/>
        </w:rPr>
        <w:t>集成运算放大电路的直流偏置技术。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八</w:t>
      </w:r>
      <w:r>
        <w:rPr>
          <w:rFonts w:ascii="Times New Roman" w:hAnsi="Times New Roman"/>
          <w:b/>
          <w:color w:val="000000"/>
          <w:szCs w:val="21"/>
        </w:rPr>
        <w:t>章   反馈放大电路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10）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hint="eastAsia" w:asciiTheme="minorEastAsia" w:hAnsiTheme="minorEastAsia"/>
          <w:color w:val="000000"/>
          <w:szCs w:val="21"/>
          <w:lang w:eastAsia="zh-CN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考核内容：1.反馈的基本概念与分类；2.反馈放大器的方框图及一般表达式；3.负反馈对放大器性能的改善；4.深负反馈放大器的近似估算，重点是深度负反馈的条件和深度负反馈条件下的近似估算。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要求：掌握负反馈放大器基本类型及组态分析；掌握负反馈对放大器性能的影响；掌握深度负反馈放大器的近似估算法；了解负反馈放大器的稳定性。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九</w:t>
      </w:r>
      <w:r>
        <w:rPr>
          <w:rFonts w:ascii="Times New Roman" w:hAnsi="Times New Roman"/>
          <w:b/>
          <w:color w:val="000000"/>
          <w:szCs w:val="21"/>
        </w:rPr>
        <w:t>章</w:t>
      </w:r>
      <w:r>
        <w:rPr>
          <w:rFonts w:hint="eastAsia" w:ascii="Times New Roman" w:hAnsi="Times New Roman"/>
          <w:b/>
          <w:color w:val="000000"/>
          <w:szCs w:val="21"/>
        </w:rPr>
        <w:t xml:space="preserve">  </w:t>
      </w:r>
      <w:r>
        <w:rPr>
          <w:rFonts w:ascii="Times New Roman" w:hAnsi="Times New Roman"/>
          <w:b/>
          <w:color w:val="000000"/>
          <w:szCs w:val="21"/>
        </w:rPr>
        <w:t>功率放大电路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4分）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1.功率放大电路的构成与原理；2.功率放大电路的有关计算。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要求：掌握功率放大电路构成、原理</w:t>
      </w:r>
      <w:r>
        <w:rPr>
          <w:rFonts w:hint="eastAsia" w:ascii="Times New Roman" w:hAnsi="Times New Roman"/>
          <w:color w:val="000000"/>
          <w:szCs w:val="21"/>
          <w:lang w:eastAsia="zh-CN"/>
        </w:rPr>
        <w:t>；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掌握功率放大电路分析</w:t>
      </w:r>
      <w:r>
        <w:rPr>
          <w:rFonts w:ascii="Times New Roman" w:hAnsi="Times New Roman"/>
          <w:color w:val="000000"/>
          <w:szCs w:val="21"/>
        </w:rPr>
        <w:t>计算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方法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第十章  </w:t>
      </w:r>
      <w:r>
        <w:rPr>
          <w:rFonts w:ascii="Times New Roman" w:hAnsi="Times New Roman"/>
          <w:b/>
          <w:color w:val="000000"/>
          <w:szCs w:val="21"/>
        </w:rPr>
        <w:t>信号的处理</w:t>
      </w:r>
      <w:r>
        <w:rPr>
          <w:rFonts w:hint="eastAsia" w:ascii="Times New Roman" w:hAnsi="Times New Roman"/>
          <w:b/>
          <w:color w:val="000000"/>
          <w:szCs w:val="21"/>
        </w:rPr>
        <w:t>与产生</w:t>
      </w:r>
      <w:r>
        <w:rPr>
          <w:rFonts w:ascii="Times New Roman" w:hAnsi="Times New Roman"/>
          <w:b/>
          <w:color w:val="000000"/>
          <w:szCs w:val="21"/>
        </w:rPr>
        <w:t>电路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12分）</w:t>
      </w:r>
      <w:bookmarkStart w:id="0" w:name="_GoBack"/>
      <w:bookmarkEnd w:id="0"/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1.有源滤波器；2.</w:t>
      </w:r>
      <w:r>
        <w:rPr>
          <w:rFonts w:hint="eastAsia" w:asciiTheme="minorEastAsia" w:hAnsiTheme="minorEastAsia"/>
          <w:color w:val="000000"/>
          <w:szCs w:val="21"/>
        </w:rPr>
        <w:t>振荡电路类型、基本结构、工作原理、分析方法；3</w:t>
      </w:r>
      <w:r>
        <w:rPr>
          <w:rFonts w:asciiTheme="minorEastAsia" w:hAnsiTheme="minorEastAsia"/>
          <w:color w:val="000000"/>
          <w:szCs w:val="21"/>
        </w:rPr>
        <w:t>.正弦波振荡器振荡条件；</w:t>
      </w:r>
      <w:r>
        <w:rPr>
          <w:rFonts w:hint="eastAsia"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/>
          <w:color w:val="000000"/>
          <w:szCs w:val="21"/>
        </w:rPr>
        <w:t>.正弦波振荡器：RC正弦波振荡电路、LC正弦波振荡电路；</w:t>
      </w:r>
      <w:r>
        <w:rPr>
          <w:rFonts w:hint="eastAsia" w:asciiTheme="minorEastAsia" w:hAnsiTheme="minorEastAsia"/>
          <w:color w:val="000000"/>
          <w:szCs w:val="21"/>
        </w:rPr>
        <w:t>5</w:t>
      </w:r>
      <w:r>
        <w:rPr>
          <w:rFonts w:asciiTheme="minorEastAsia" w:hAnsiTheme="minorEastAsia"/>
          <w:color w:val="000000"/>
          <w:szCs w:val="21"/>
        </w:rPr>
        <w:t>.比较器；</w:t>
      </w:r>
      <w:r>
        <w:rPr>
          <w:rFonts w:hint="eastAsia" w:asciiTheme="minorEastAsia" w:hAnsiTheme="minorEastAsia"/>
          <w:color w:val="000000"/>
          <w:szCs w:val="21"/>
        </w:rPr>
        <w:t>6</w:t>
      </w:r>
      <w:r>
        <w:rPr>
          <w:rFonts w:asciiTheme="minorEastAsia" w:hAnsiTheme="minorEastAsia"/>
          <w:color w:val="000000"/>
          <w:szCs w:val="21"/>
        </w:rPr>
        <w:t>.非正弦信号发生器；</w:t>
      </w:r>
      <w:r>
        <w:rPr>
          <w:rFonts w:hint="eastAsia" w:asciiTheme="minorEastAsia" w:hAnsiTheme="minorEastAsia"/>
          <w:color w:val="000000"/>
          <w:szCs w:val="21"/>
        </w:rPr>
        <w:t>7</w:t>
      </w:r>
      <w:r>
        <w:rPr>
          <w:rFonts w:asciiTheme="minorEastAsia" w:hAnsiTheme="minorEastAsia"/>
          <w:color w:val="000000"/>
          <w:szCs w:val="21"/>
        </w:rPr>
        <w:t>.方波发生器和锯齿波发生器。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</w:t>
      </w:r>
      <w:r>
        <w:rPr>
          <w:rFonts w:hint="eastAsia" w:asciiTheme="minorEastAsia" w:hAnsiTheme="minorEastAsia"/>
          <w:color w:val="000000"/>
          <w:szCs w:val="21"/>
        </w:rPr>
        <w:t>掌握有源滤波电路分类，及频率计算方法，了解波特图；掌握比较器结构特点、传输特性和分析方法；</w:t>
      </w:r>
      <w:r>
        <w:rPr>
          <w:rFonts w:asciiTheme="minorEastAsia" w:hAnsiTheme="minorEastAsia"/>
          <w:color w:val="000000"/>
          <w:szCs w:val="21"/>
        </w:rPr>
        <w:t>熟悉正弦振荡器、非正弦振荡器的构成与工作原理；掌握正弦振荡器的幅值、相位平衡判定条件；了解非正弦振荡器的时序分析法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default" w:ascii="Times New Roman" w:hAnsi="Times New Roman" w:eastAsiaTheme="minorEastAsia"/>
          <w:b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color w:val="000000"/>
          <w:szCs w:val="21"/>
        </w:rPr>
        <w:t>第十</w:t>
      </w:r>
      <w:r>
        <w:rPr>
          <w:rFonts w:hint="eastAsia" w:ascii="Times New Roman" w:hAnsi="Times New Roman"/>
          <w:b/>
          <w:color w:val="000000"/>
          <w:szCs w:val="21"/>
        </w:rPr>
        <w:t>一</w:t>
      </w:r>
      <w:r>
        <w:rPr>
          <w:rFonts w:ascii="Times New Roman" w:hAnsi="Times New Roman"/>
          <w:b/>
          <w:color w:val="000000"/>
          <w:szCs w:val="21"/>
        </w:rPr>
        <w:t>章   直流稳压电源</w:t>
      </w:r>
      <w:r>
        <w:rPr>
          <w:rFonts w:hint="eastAsia" w:ascii="Times New Roman" w:hAnsi="Times New Roman"/>
          <w:b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color w:val="000000"/>
          <w:szCs w:val="21"/>
          <w:lang w:val="en-US" w:eastAsia="zh-CN"/>
        </w:rPr>
        <w:t>5分）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内容：1.整流滤波器电路；2.串联式稳压电路的工作原理；3.三端集成稳压电路。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要求：掌握串联式稳压电源的一般构成、工作原理。</w:t>
      </w:r>
    </w:p>
    <w:p>
      <w:pPr>
        <w:autoSpaceDE w:val="0"/>
        <w:autoSpaceDN w:val="0"/>
        <w:adjustRightInd w:val="0"/>
        <w:spacing w:line="300" w:lineRule="exact"/>
        <w:ind w:firstLine="422" w:firstLineChars="200"/>
        <w:rPr>
          <w:rFonts w:ascii="Times New Roman" w:hAnsi="Times New Roman"/>
          <w:b/>
          <w:color w:val="000000"/>
          <w:kern w:val="0"/>
          <w:szCs w:val="21"/>
          <w:lang w:val="zh-CN"/>
        </w:rPr>
      </w:pP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课程二：《数字电子技术基础》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考核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内容和基本要求（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6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0分）</w:t>
      </w:r>
    </w:p>
    <w:p>
      <w:pPr>
        <w:pStyle w:val="2"/>
        <w:spacing w:line="300" w:lineRule="exact"/>
        <w:ind w:left="631" w:leftChars="200" w:hanging="211" w:hangingChars="100"/>
        <w:rPr>
          <w:rFonts w:hint="default" w:ascii="Times New Roman" w:hAnsi="Times New Roman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第一章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逻辑代数基础</w:t>
      </w:r>
      <w:r>
        <w:rPr>
          <w:rFonts w:hint="eastAsia" w:ascii="Times New Roman" w:hAnsi="Times New Roman"/>
          <w:b/>
          <w:bCs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bCs/>
          <w:color w:val="000000"/>
          <w:szCs w:val="21"/>
          <w:lang w:val="en-US" w:eastAsia="zh-CN"/>
        </w:rPr>
        <w:t>15分）</w:t>
      </w:r>
    </w:p>
    <w:p>
      <w:pPr>
        <w:widowControl/>
        <w:adjustRightInd w:val="0"/>
        <w:snapToGrid w:val="0"/>
        <w:spacing w:line="300" w:lineRule="exact"/>
        <w:ind w:firstLine="422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b/>
          <w:color w:val="000000"/>
          <w:szCs w:val="21"/>
        </w:rPr>
        <w:t>内容：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数制及其转换；2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逻辑代数的基本概念、公式和定理；3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逻辑函数的公式化简法和图形化简法；4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常用逻辑函数的表示方法及其相互间的转换。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掌握数制及其转换；2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掌握逻辑代数的基本概念、公式和定理；3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熟悉两种逻辑函数的化简方法；4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熟悉逻辑函数的表示方法及其相互间的转换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pStyle w:val="2"/>
        <w:spacing w:line="300" w:lineRule="exact"/>
        <w:ind w:left="631" w:leftChars="200" w:hanging="211" w:hangingChars="100"/>
        <w:rPr>
          <w:rFonts w:hint="default" w:ascii="Times New Roman" w:hAnsi="Times New Roman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第二章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逻辑门电路</w:t>
      </w:r>
      <w:r>
        <w:rPr>
          <w:rFonts w:hint="eastAsia" w:ascii="Times New Roman" w:hAnsi="Times New Roman"/>
          <w:b/>
          <w:bCs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bCs/>
          <w:color w:val="000000"/>
          <w:szCs w:val="21"/>
          <w:lang w:val="en-US" w:eastAsia="zh-CN"/>
        </w:rPr>
        <w:t>5分）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二极管、BJT的开关特性；2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基本逻辑门、OC门、OD、CMOS门；3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逻辑门电路的逻辑功能分析。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掌握半导体器件的开关特性；2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熟悉基本逻辑门、TTL逻辑门及CMOS逻辑门。</w:t>
      </w:r>
    </w:p>
    <w:p>
      <w:pPr>
        <w:pStyle w:val="2"/>
        <w:spacing w:line="300" w:lineRule="exact"/>
        <w:ind w:firstLine="432"/>
        <w:rPr>
          <w:rFonts w:hint="default" w:ascii="Times New Roman" w:hAnsi="Times New Roman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第三章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组合逻辑电路的分析与设计</w:t>
      </w:r>
      <w:r>
        <w:rPr>
          <w:rFonts w:hint="eastAsia" w:ascii="Times New Roman" w:hAnsi="Times New Roman"/>
          <w:b/>
          <w:bCs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bCs/>
          <w:color w:val="000000"/>
          <w:szCs w:val="21"/>
          <w:lang w:val="en-US" w:eastAsia="zh-CN"/>
        </w:rPr>
        <w:t>15分）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常用组合逻辑电路的基本特点、分析和设计方法；2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加法器、编码器、译码器、数据选择与分配器、数值比较器等常用组合逻辑器件的应用。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掌握常用组合逻辑电路的基本特点、分析和设计方法；2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掌握</w:t>
      </w:r>
      <w:r>
        <w:rPr>
          <w:rFonts w:asciiTheme="minorEastAsia" w:hAnsiTheme="minorEastAsia"/>
          <w:color w:val="000000"/>
          <w:szCs w:val="21"/>
        </w:rPr>
        <w:t>常用组合逻辑器件（加法器、编码器、译码器、数据选择与分配器、数值比较器）及其应用。</w:t>
      </w:r>
    </w:p>
    <w:p>
      <w:pPr>
        <w:pStyle w:val="2"/>
        <w:spacing w:line="300" w:lineRule="exact"/>
        <w:ind w:firstLine="360"/>
        <w:rPr>
          <w:rFonts w:hint="default" w:ascii="Times New Roman" w:hAnsi="Times New Roman" w:eastAsiaTheme="minorEastAsia"/>
          <w:b/>
          <w:bCs/>
          <w:color w:val="000000"/>
          <w:szCs w:val="21"/>
          <w:lang w:val="en-US" w:eastAsia="zh-CN"/>
        </w:rPr>
      </w:pPr>
      <w:r>
        <w:rPr>
          <w:rFonts w:ascii="Times New Roman" w:hAnsi="Times New Roman"/>
          <w:b/>
          <w:bCs/>
          <w:color w:val="000000"/>
          <w:szCs w:val="21"/>
        </w:rPr>
        <w:t xml:space="preserve"> </w:t>
      </w:r>
      <w:r>
        <w:rPr>
          <w:rFonts w:hint="eastAsia" w:ascii="Times New Roman" w:hAnsi="Times New Roman"/>
          <w:b/>
          <w:bCs/>
          <w:color w:val="000000"/>
          <w:szCs w:val="21"/>
        </w:rPr>
        <w:t>第四章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触发器</w:t>
      </w:r>
      <w:r>
        <w:rPr>
          <w:rFonts w:hint="eastAsia" w:ascii="Times New Roman" w:hAnsi="Times New Roman"/>
          <w:b/>
          <w:bCs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bCs/>
          <w:color w:val="000000"/>
          <w:szCs w:val="21"/>
          <w:lang w:val="en-US" w:eastAsia="zh-CN"/>
        </w:rPr>
        <w:t>8分）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触发器的电路结构与工作原理；2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RS、JK、D、T触发器的逻辑功能及描述方法；3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触发器的脉冲工作特性及主要参数。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掌握RS、JK、D、T触发器的逻辑功能及描述方法；2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熟悉基本触发器、同步触发器、主从触发器、边沿触发器的电路结构及工作特性。</w:t>
      </w:r>
    </w:p>
    <w:p>
      <w:pPr>
        <w:pStyle w:val="2"/>
        <w:spacing w:line="300" w:lineRule="exact"/>
        <w:ind w:firstLine="432"/>
        <w:rPr>
          <w:rFonts w:hint="default" w:ascii="Times New Roman" w:hAnsi="Times New Roman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第五章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时序逻辑电路的分析与设计</w:t>
      </w:r>
      <w:r>
        <w:rPr>
          <w:rFonts w:hint="eastAsia" w:ascii="Times New Roman" w:hAnsi="Times New Roman"/>
          <w:b/>
          <w:bCs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bCs/>
          <w:color w:val="000000"/>
          <w:szCs w:val="21"/>
          <w:lang w:val="en-US" w:eastAsia="zh-CN"/>
        </w:rPr>
        <w:t>15分）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一般时序逻辑电路的分析方法和设计方法；2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常用时序逻辑功能器件的功能和应用。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掌握时序逻辑电路的基本特点、基本分析方法和设计方法；2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熟悉常用时序逻辑功能器件（主要是集成计数器）的功能和应用。</w:t>
      </w:r>
    </w:p>
    <w:p>
      <w:pPr>
        <w:pStyle w:val="2"/>
        <w:spacing w:line="300" w:lineRule="exact"/>
        <w:ind w:firstLine="432"/>
        <w:rPr>
          <w:rFonts w:hint="default" w:ascii="Times New Roman" w:hAnsi="Times New Roman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第六章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脉冲波形的产生和整形</w:t>
      </w:r>
      <w:r>
        <w:rPr>
          <w:rFonts w:hint="eastAsia" w:ascii="Times New Roman" w:hAnsi="Times New Roman"/>
          <w:b/>
          <w:bCs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b/>
          <w:bCs/>
          <w:color w:val="000000"/>
          <w:szCs w:val="21"/>
          <w:lang w:val="en-US" w:eastAsia="zh-CN"/>
        </w:rPr>
        <w:t>2分）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555集成定时器的工作原理；2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多谐振荡器、单稳态触发器、施密特触发器的电路组成及工作原理；3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555定时器组成的多谐、单稳、施密特电路工作原理及外接参数。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hint="eastAsi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掌握555集成定时器的工作原理；2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理解多谐振荡器、单稳态触发器、施密特触发器的电路组成及工作原理；3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掌握由555定时器组成的多谐、单稳、施密特电路工作原理及外接参数。</w:t>
      </w:r>
    </w:p>
    <w:p>
      <w:pPr>
        <w:spacing w:line="300" w:lineRule="exact"/>
        <w:ind w:firstLine="422" w:firstLineChars="200"/>
        <w:rPr>
          <w:rFonts w:ascii="Times New Roman" w:hAnsi="Times New Roman"/>
          <w:b/>
          <w:color w:val="000000"/>
          <w:kern w:val="0"/>
          <w:szCs w:val="21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四、考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试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方式：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考核</w:t>
      </w:r>
      <w:r>
        <w:rPr>
          <w:rFonts w:hint="eastAsia" w:ascii="Times New Roman" w:hAnsi="Times New Roman"/>
          <w:szCs w:val="21"/>
          <w:lang w:val="en-US" w:eastAsia="zh-CN"/>
        </w:rPr>
        <w:t>方</w:t>
      </w:r>
      <w:r>
        <w:rPr>
          <w:rFonts w:ascii="Times New Roman" w:hAnsi="Times New Roman"/>
          <w:szCs w:val="21"/>
        </w:rPr>
        <w:t>式：</w:t>
      </w:r>
      <w:r>
        <w:rPr>
          <w:rFonts w:hint="eastAsia" w:ascii="Times New Roman" w:hAnsi="Times New Roman"/>
          <w:szCs w:val="21"/>
          <w:lang w:val="en-US" w:eastAsia="zh-CN"/>
        </w:rPr>
        <w:t>考试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20" w:lineRule="exact"/>
        <w:ind w:firstLine="420" w:firstLineChars="200"/>
        <w:rPr>
          <w:rFonts w:hint="default" w:ascii="Times New Roman" w:hAnsi="Times New Roman" w:eastAsiaTheme="minorEastAsia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考核类型：闭卷</w:t>
      </w:r>
    </w:p>
    <w:p>
      <w:pPr>
        <w:spacing w:line="320" w:lineRule="exact"/>
        <w:ind w:firstLine="422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五、考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试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时长：1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2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0分钟</w:t>
      </w:r>
    </w:p>
    <w:p>
      <w:pPr>
        <w:spacing w:line="300" w:lineRule="exact"/>
        <w:ind w:firstLine="422" w:firstLineChars="200"/>
        <w:rPr>
          <w:rFonts w:ascii="Times New Roman" w:hAnsi="Times New Roman"/>
          <w:b/>
          <w:color w:val="000000"/>
          <w:kern w:val="0"/>
          <w:szCs w:val="21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六、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考试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题型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：</w:t>
      </w:r>
    </w:p>
    <w:p>
      <w:pPr>
        <w:spacing w:line="320" w:lineRule="exact"/>
        <w:ind w:firstLine="420" w:firstLineChars="200"/>
        <w:rPr>
          <w:rFonts w:hint="eastAsia" w:ascii="Times New Roman" w:hAnsi="Times New Roman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本</w:t>
      </w:r>
      <w:r>
        <w:rPr>
          <w:rFonts w:hint="eastAsia" w:ascii="Times New Roman" w:hAnsi="Times New Roman"/>
          <w:szCs w:val="21"/>
          <w:lang w:eastAsia="zh-CN"/>
        </w:rPr>
        <w:t>考</w:t>
      </w:r>
      <w:r>
        <w:rPr>
          <w:rFonts w:hint="eastAsia" w:ascii="Times New Roman" w:hAnsi="Times New Roman"/>
          <w:szCs w:val="21"/>
          <w:lang w:val="en-US" w:eastAsia="zh-CN"/>
        </w:rPr>
        <w:t>试</w:t>
      </w:r>
      <w:r>
        <w:rPr>
          <w:rFonts w:ascii="Times New Roman" w:hAnsi="Times New Roman"/>
          <w:szCs w:val="21"/>
        </w:rPr>
        <w:t>命题范围涵盖课程的所有章节，试题难度</w:t>
      </w:r>
      <w:r>
        <w:rPr>
          <w:rFonts w:hint="eastAsia" w:ascii="Times New Roman" w:hAnsi="Times New Roman"/>
          <w:szCs w:val="21"/>
          <w:lang w:val="en-US" w:eastAsia="zh-CN"/>
        </w:rPr>
        <w:t>上</w:t>
      </w:r>
      <w:r>
        <w:rPr>
          <w:rFonts w:ascii="Times New Roman" w:hAnsi="Times New Roman"/>
          <w:szCs w:val="21"/>
        </w:rPr>
        <w:t>，较易</w:t>
      </w:r>
      <w:r>
        <w:rPr>
          <w:rFonts w:hint="eastAsia" w:ascii="Times New Roman" w:hAnsi="Times New Roman"/>
          <w:szCs w:val="21"/>
        </w:rPr>
        <w:t>（基础）</w:t>
      </w:r>
      <w:r>
        <w:rPr>
          <w:rFonts w:ascii="Times New Roman" w:hAnsi="Times New Roman"/>
          <w:szCs w:val="21"/>
        </w:rPr>
        <w:t>占</w:t>
      </w:r>
      <w:r>
        <w:rPr>
          <w:rFonts w:hint="eastAsia" w:ascii="Times New Roman" w:hAnsi="Times New Roman"/>
          <w:szCs w:val="21"/>
          <w:lang w:val="en-US" w:eastAsia="zh-CN"/>
        </w:rPr>
        <w:t>6</w:t>
      </w:r>
      <w:r>
        <w:rPr>
          <w:rFonts w:ascii="Times New Roman" w:hAnsi="Times New Roman"/>
          <w:szCs w:val="21"/>
        </w:rPr>
        <w:t>0％，中等难度占30％，较难占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ascii="Times New Roman" w:hAnsi="Times New Roman"/>
          <w:szCs w:val="21"/>
        </w:rPr>
        <w:t>0％。在题型结构上</w:t>
      </w:r>
      <w:r>
        <w:rPr>
          <w:rFonts w:hint="eastAsia" w:ascii="Times New Roman" w:hAnsi="Times New Roman"/>
          <w:szCs w:val="21"/>
          <w:lang w:val="en-US" w:eastAsia="zh-CN"/>
        </w:rPr>
        <w:t>如下：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1.</w:t>
      </w:r>
      <w:r>
        <w:rPr>
          <w:rFonts w:hint="eastAsia" w:ascii="Times New Roman" w:hAnsi="Times New Roman" w:cs="宋体"/>
          <w:color w:val="000000"/>
        </w:rPr>
        <w:t>单项选择题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30小题，每题2分，共60分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宋体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2.填空</w:t>
      </w:r>
      <w:r>
        <w:rPr>
          <w:rFonts w:hint="eastAsia" w:ascii="Times New Roman" w:hAnsi="Times New Roman" w:cs="宋体"/>
          <w:color w:val="000000"/>
        </w:rPr>
        <w:t>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10小题20空，每空1分，共20分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宋体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3.</w:t>
      </w:r>
      <w:r>
        <w:rPr>
          <w:rFonts w:hint="eastAsia" w:ascii="Times New Roman" w:hAnsi="Times New Roman" w:cs="宋体"/>
          <w:color w:val="000000"/>
        </w:rPr>
        <w:t>简述题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2小题，每题5分，共10分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宋体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4.判断题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15小题，每题1分，共15分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5.</w:t>
      </w:r>
      <w:r>
        <w:rPr>
          <w:rFonts w:hint="eastAsia" w:ascii="Times New Roman" w:hAnsi="Times New Roman" w:cs="宋体"/>
          <w:color w:val="000000"/>
        </w:rPr>
        <w:t>分析</w:t>
      </w:r>
      <w:r>
        <w:rPr>
          <w:rFonts w:hint="eastAsia" w:ascii="Times New Roman" w:hAnsi="Times New Roman" w:cs="宋体"/>
          <w:color w:val="000000"/>
          <w:lang w:val="en-US" w:eastAsia="zh-CN"/>
        </w:rPr>
        <w:t>计算</w:t>
      </w:r>
      <w:r>
        <w:rPr>
          <w:rFonts w:hint="eastAsia" w:ascii="Times New Roman" w:hAnsi="Times New Roman" w:cs="宋体"/>
          <w:color w:val="000000"/>
        </w:rPr>
        <w:t>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3小题，每题10分，共30分</w:t>
      </w:r>
    </w:p>
    <w:p>
      <w:pPr>
        <w:spacing w:line="320" w:lineRule="exact"/>
        <w:ind w:firstLine="420" w:firstLineChars="200"/>
        <w:rPr>
          <w:rFonts w:hint="default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>6.设计题：1小题，共10分</w:t>
      </w:r>
    </w:p>
    <w:p>
      <w:pPr>
        <w:spacing w:line="300" w:lineRule="exact"/>
        <w:ind w:firstLine="422" w:firstLineChars="200"/>
        <w:rPr>
          <w:rFonts w:ascii="Times New Roman" w:hAnsi="Times New Roman"/>
          <w:b/>
          <w:color w:val="000000"/>
          <w:kern w:val="0"/>
          <w:szCs w:val="21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七、参考教材：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1.</w:t>
      </w:r>
      <w:r>
        <w:rPr>
          <w:rFonts w:asciiTheme="minorEastAsia" w:hAnsiTheme="minorEastAsia"/>
          <w:color w:val="000000"/>
          <w:szCs w:val="21"/>
        </w:rPr>
        <w:t>康华光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：</w:t>
      </w:r>
      <w:r>
        <w:rPr>
          <w:rFonts w:asciiTheme="minorEastAsia" w:hAnsiTheme="minorEastAsia"/>
          <w:color w:val="000000"/>
          <w:szCs w:val="21"/>
        </w:rPr>
        <w:t>《电子技术基础（模拟部分）》，高等教育出版社，20</w:t>
      </w:r>
      <w:r>
        <w:rPr>
          <w:rFonts w:hint="eastAsia" w:asciiTheme="minorEastAsia" w:hAnsiTheme="minorEastAsia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3</w:t>
      </w:r>
      <w:r>
        <w:rPr>
          <w:rFonts w:asciiTheme="minorEastAsia" w:hAnsiTheme="minorEastAsia"/>
          <w:color w:val="000000"/>
          <w:szCs w:val="21"/>
        </w:rPr>
        <w:t>年</w:t>
      </w:r>
      <w:r>
        <w:rPr>
          <w:rFonts w:hint="eastAsia" w:asciiTheme="minorEastAsia" w:hAnsiTheme="minorEastAsia"/>
          <w:color w:val="000000"/>
          <w:szCs w:val="21"/>
        </w:rPr>
        <w:t>12</w:t>
      </w:r>
      <w:r>
        <w:rPr>
          <w:rFonts w:asciiTheme="minorEastAsia" w:hAnsiTheme="minorEastAsia"/>
          <w:color w:val="000000"/>
          <w:szCs w:val="21"/>
        </w:rPr>
        <w:t>月第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六</w:t>
      </w:r>
      <w:r>
        <w:rPr>
          <w:rFonts w:asciiTheme="minorEastAsia" w:hAnsiTheme="minorEastAsia"/>
          <w:color w:val="000000"/>
          <w:szCs w:val="21"/>
        </w:rPr>
        <w:t>版；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2.</w:t>
      </w:r>
      <w:r>
        <w:rPr>
          <w:rFonts w:asciiTheme="minorEastAsia" w:hAnsiTheme="minorEastAsia"/>
          <w:color w:val="000000"/>
          <w:szCs w:val="21"/>
        </w:rPr>
        <w:t>康华光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：</w:t>
      </w:r>
      <w:r>
        <w:rPr>
          <w:rFonts w:asciiTheme="minorEastAsia" w:hAnsiTheme="minorEastAsia"/>
          <w:color w:val="000000"/>
          <w:szCs w:val="21"/>
        </w:rPr>
        <w:t>《电子技术基础（数字部分）》，高等教育出版社，</w:t>
      </w:r>
      <w:r>
        <w:t>20</w:t>
      </w:r>
      <w:r>
        <w:rPr>
          <w:rFonts w:hint="eastAsia"/>
          <w:lang w:val="en-US" w:eastAsia="zh-CN"/>
        </w:rPr>
        <w:t>17</w:t>
      </w:r>
      <w:r>
        <w:t>年1月</w:t>
      </w:r>
      <w:r>
        <w:rPr>
          <w:rFonts w:asciiTheme="minorEastAsia" w:hAnsiTheme="minorEastAsia"/>
          <w:color w:val="000000"/>
          <w:szCs w:val="21"/>
        </w:rPr>
        <w:t>第</w:t>
      </w:r>
      <w:r>
        <w:rPr>
          <w:rFonts w:hint="eastAsia" w:asciiTheme="minorEastAsia" w:hAnsiTheme="minorEastAsia"/>
          <w:color w:val="000000"/>
          <w:szCs w:val="21"/>
        </w:rPr>
        <w:t>五</w:t>
      </w:r>
      <w:r>
        <w:rPr>
          <w:rFonts w:asciiTheme="minorEastAsia" w:hAnsiTheme="minorEastAsia"/>
          <w:color w:val="000000"/>
          <w:szCs w:val="21"/>
        </w:rPr>
        <w:t>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DZjNmE1ZTYyMTJlZTg5MzhkMzExYWYwZjExZmUifQ=="/>
  </w:docVars>
  <w:rsids>
    <w:rsidRoot w:val="00C1229A"/>
    <w:rsid w:val="000245FC"/>
    <w:rsid w:val="0007673C"/>
    <w:rsid w:val="000A63A1"/>
    <w:rsid w:val="000C7DC7"/>
    <w:rsid w:val="000F743D"/>
    <w:rsid w:val="00144279"/>
    <w:rsid w:val="001773F3"/>
    <w:rsid w:val="001A1788"/>
    <w:rsid w:val="001E083E"/>
    <w:rsid w:val="002221D0"/>
    <w:rsid w:val="00241676"/>
    <w:rsid w:val="00257AF1"/>
    <w:rsid w:val="0035288F"/>
    <w:rsid w:val="003B4778"/>
    <w:rsid w:val="004B1B70"/>
    <w:rsid w:val="004B5A1C"/>
    <w:rsid w:val="00595037"/>
    <w:rsid w:val="00616F2A"/>
    <w:rsid w:val="00704328"/>
    <w:rsid w:val="00797B85"/>
    <w:rsid w:val="0082062E"/>
    <w:rsid w:val="009142D3"/>
    <w:rsid w:val="00946FCB"/>
    <w:rsid w:val="009F3A36"/>
    <w:rsid w:val="00A6209A"/>
    <w:rsid w:val="00B45920"/>
    <w:rsid w:val="00BA56F7"/>
    <w:rsid w:val="00C1229A"/>
    <w:rsid w:val="00C85DB4"/>
    <w:rsid w:val="00E505F4"/>
    <w:rsid w:val="1FB77434"/>
    <w:rsid w:val="37935B4B"/>
    <w:rsid w:val="44483DE4"/>
    <w:rsid w:val="46AA7AF6"/>
    <w:rsid w:val="546621F0"/>
    <w:rsid w:val="55AF6670"/>
    <w:rsid w:val="56AE3346"/>
    <w:rsid w:val="6AE05B37"/>
    <w:rsid w:val="77E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48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20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0"/>
    <w:rPr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2763</Words>
  <Characters>2905</Characters>
  <Lines>19</Lines>
  <Paragraphs>5</Paragraphs>
  <TotalTime>7</TotalTime>
  <ScaleCrop>false</ScaleCrop>
  <LinksUpToDate>false</LinksUpToDate>
  <CharactersWithSpaces>2939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2019-04-28T09:04:00Z</dcterms:created>
  <dc:creator>Administrator</dc:creator>
  <cp:lastModifiedBy>童三红</cp:lastModifiedBy>
  <cp:lastPrinted>2021-04-25T00:54:00Z</cp:lastPrinted>
  <dcterms:modified xsi:type="dcterms:W3CDTF">2023-03-11T14:55:16Z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5555E7B2039C413F96D2B31769F76EB2</vt:lpwstr>
  </property>
</Properties>
</file>